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7A" w:rsidRDefault="00D6537A" w:rsidP="00D6537A">
      <w:pPr>
        <w:pStyle w:val="NormalWeb"/>
        <w:pBdr>
          <w:top w:val="single" w:sz="48" w:space="1" w:color="auto"/>
          <w:bottom w:val="single" w:sz="48" w:space="1" w:color="auto"/>
        </w:pBdr>
        <w:spacing w:after="240" w:afterAutospacing="0"/>
        <w:jc w:val="center"/>
        <w:rPr>
          <w:color w:val="0000FF"/>
          <w:sz w:val="18"/>
          <w:szCs w:val="18"/>
        </w:rPr>
      </w:pPr>
      <w:bookmarkStart w:id="0" w:name="_GoBack"/>
      <w:bookmarkEnd w:id="0"/>
      <w:r>
        <w:rPr>
          <w:rFonts w:ascii="Helvetica" w:hAnsi="Helvetica"/>
          <w:b/>
          <w:bCs/>
          <w:color w:val="0000FF"/>
          <w:sz w:val="18"/>
          <w:szCs w:val="18"/>
        </w:rPr>
        <w:t xml:space="preserve">30 NASMYTH ROAD SOUTH, COLQUHOUN PARK, HILLINGTON PARK, GLASGOW G52 4RE </w:t>
      </w:r>
      <w:r>
        <w:rPr>
          <w:rFonts w:ascii="Helvetica" w:hAnsi="Helvetica"/>
          <w:b/>
          <w:bCs/>
          <w:color w:val="0000FF"/>
          <w:sz w:val="18"/>
          <w:szCs w:val="18"/>
        </w:rPr>
        <w:br/>
      </w:r>
      <w:r>
        <w:rPr>
          <w:rFonts w:ascii="Helvetica Narrow" w:hAnsi="Helvetica Narrow"/>
          <w:b/>
          <w:bCs/>
          <w:color w:val="0000FF"/>
          <w:sz w:val="52"/>
          <w:szCs w:val="52"/>
        </w:rPr>
        <w:t>ELMER WALLACE LIMITED</w:t>
      </w:r>
      <w:r>
        <w:rPr>
          <w:rFonts w:ascii="Helvetica Narrow" w:hAnsi="Helvetica Narrow"/>
          <w:b/>
          <w:bCs/>
          <w:color w:val="0000FF"/>
          <w:sz w:val="72"/>
          <w:szCs w:val="72"/>
        </w:rPr>
        <w:t xml:space="preserve"> </w:t>
      </w:r>
      <w:r>
        <w:rPr>
          <w:rFonts w:ascii="Helvetica Narrow" w:hAnsi="Helvetica Narrow"/>
          <w:b/>
          <w:bCs/>
          <w:color w:val="0000FF"/>
          <w:sz w:val="72"/>
          <w:szCs w:val="72"/>
        </w:rPr>
        <w:br/>
      </w:r>
      <w:r>
        <w:rPr>
          <w:rFonts w:ascii="Helvetica" w:hAnsi="Helvetica"/>
          <w:color w:val="0000FF"/>
          <w:sz w:val="18"/>
          <w:szCs w:val="18"/>
        </w:rPr>
        <w:t xml:space="preserve">Tel: 0141 810 5530   Fax: 0141 810 5539   E-mail: </w:t>
      </w:r>
      <w:hyperlink r:id="rId4" w:history="1">
        <w:r>
          <w:rPr>
            <w:rStyle w:val="Hyperlink"/>
            <w:rFonts w:ascii="Helvetica" w:hAnsi="Helvetica"/>
            <w:sz w:val="18"/>
            <w:szCs w:val="18"/>
          </w:rPr>
          <w:t>sales@elmerwallace.co.uk</w:t>
        </w:r>
      </w:hyperlink>
      <w:r>
        <w:rPr>
          <w:rFonts w:ascii="Helvetica" w:hAnsi="Helvetica"/>
          <w:color w:val="0000FF"/>
          <w:sz w:val="18"/>
          <w:szCs w:val="18"/>
        </w:rPr>
        <w:t xml:space="preserve">  Web: www.elmerwallace.co.uk</w:t>
      </w:r>
    </w:p>
    <w:p w:rsidR="00D6537A" w:rsidRDefault="00D6537A" w:rsidP="00D6537A">
      <w:pPr>
        <w:jc w:val="center"/>
        <w:rPr>
          <w:rFonts w:ascii="Arial" w:hAnsi="Arial" w:cs="Arial"/>
          <w:b/>
          <w:bCs/>
          <w:color w:val="0070C0"/>
          <w:sz w:val="72"/>
          <w:szCs w:val="72"/>
          <w:u w:val="single"/>
          <w:lang w:val="en-US"/>
        </w:rPr>
      </w:pPr>
      <w:r>
        <w:rPr>
          <w:rFonts w:ascii="Arial" w:hAnsi="Arial" w:cs="Arial"/>
          <w:b/>
          <w:bCs/>
          <w:color w:val="0070C0"/>
          <w:sz w:val="72"/>
          <w:szCs w:val="72"/>
          <w:u w:val="single"/>
          <w:lang w:val="en-US"/>
        </w:rPr>
        <w:t>TIG WAND RAPID</w:t>
      </w:r>
    </w:p>
    <w:p w:rsidR="00D6537A" w:rsidRDefault="00D6537A" w:rsidP="00D6537A">
      <w:pPr>
        <w:jc w:val="center"/>
        <w:rPr>
          <w:rFonts w:ascii="Verdana" w:hAnsi="Verdana"/>
          <w:b/>
          <w:bCs/>
          <w:color w:val="008080"/>
          <w:sz w:val="40"/>
          <w:szCs w:val="40"/>
        </w:rPr>
      </w:pPr>
    </w:p>
    <w:p w:rsidR="00D6537A" w:rsidRPr="00B1511D" w:rsidRDefault="00D6537A" w:rsidP="00D6537A">
      <w:pPr>
        <w:jc w:val="center"/>
        <w:rPr>
          <w:rFonts w:ascii="Verdana" w:hAnsi="Verdana"/>
          <w:b/>
          <w:bCs/>
          <w:i/>
          <w:color w:val="008080"/>
          <w:sz w:val="40"/>
          <w:szCs w:val="40"/>
        </w:rPr>
      </w:pPr>
      <w:r w:rsidRPr="00B1511D">
        <w:rPr>
          <w:rFonts w:ascii="Verdana" w:hAnsi="Verdana"/>
          <w:b/>
          <w:bCs/>
          <w:i/>
          <w:color w:val="008080"/>
          <w:sz w:val="40"/>
          <w:szCs w:val="40"/>
        </w:rPr>
        <w:t xml:space="preserve">Adapter for DC Weld Cleaning </w:t>
      </w:r>
    </w:p>
    <w:p w:rsidR="00D6537A" w:rsidRPr="00B1511D" w:rsidRDefault="00D6537A" w:rsidP="00D6537A">
      <w:pPr>
        <w:jc w:val="center"/>
        <w:rPr>
          <w:rStyle w:val="Strong"/>
          <w:rFonts w:cs="Arial"/>
          <w:i/>
        </w:rPr>
      </w:pPr>
      <w:r w:rsidRPr="00B1511D">
        <w:rPr>
          <w:rStyle w:val="Strong"/>
          <w:rFonts w:ascii="Verdana" w:hAnsi="Verdana" w:cs="Arial"/>
          <w:i/>
          <w:color w:val="008080"/>
          <w:sz w:val="40"/>
          <w:szCs w:val="40"/>
        </w:rPr>
        <w:t>Extremely Fast Stainless Steel Weld Finishing</w:t>
      </w:r>
    </w:p>
    <w:p w:rsidR="00D6537A" w:rsidRDefault="00D6537A" w:rsidP="00D6537A">
      <w:pPr>
        <w:jc w:val="center"/>
        <w:rPr>
          <w:rStyle w:val="Strong"/>
          <w:rFonts w:ascii="Verdana" w:hAnsi="Verdana" w:cs="Arial"/>
          <w:color w:val="0070C0"/>
          <w:sz w:val="36"/>
          <w:szCs w:val="36"/>
          <w:u w:val="single"/>
        </w:rPr>
      </w:pPr>
    </w:p>
    <w:p w:rsidR="00D6537A" w:rsidRDefault="00D6537A" w:rsidP="00D6537A">
      <w:pPr>
        <w:jc w:val="center"/>
        <w:rPr>
          <w:rStyle w:val="Strong"/>
          <w:rFonts w:ascii="Verdana" w:hAnsi="Verdana" w:cs="Arial"/>
          <w:color w:val="0070C0"/>
          <w:sz w:val="36"/>
          <w:szCs w:val="36"/>
          <w:u w:val="single"/>
        </w:rPr>
      </w:pPr>
      <w:r w:rsidRPr="00A767B4">
        <w:rPr>
          <w:rStyle w:val="Strong"/>
          <w:rFonts w:ascii="Verdana" w:hAnsi="Verdana" w:cs="Arial"/>
          <w:color w:val="0070C0"/>
          <w:sz w:val="36"/>
          <w:szCs w:val="36"/>
          <w:u w:val="single"/>
        </w:rPr>
        <w:t>CONNECTS DIRECTLY TO A DC TIG WELDING UNIT</w:t>
      </w:r>
    </w:p>
    <w:p w:rsidR="00D6537A" w:rsidRPr="00A767B4" w:rsidRDefault="00D6537A" w:rsidP="00D6537A">
      <w:pPr>
        <w:jc w:val="center"/>
        <w:rPr>
          <w:rStyle w:val="Strong"/>
          <w:rFonts w:ascii="Verdana" w:hAnsi="Verdana" w:cs="Arial"/>
          <w:color w:val="0070C0"/>
          <w:sz w:val="36"/>
          <w:szCs w:val="36"/>
          <w:u w:val="single"/>
        </w:rPr>
      </w:pPr>
    </w:p>
    <w:p w:rsidR="00D6537A" w:rsidRPr="00A767B4" w:rsidRDefault="00D6537A" w:rsidP="00D6537A">
      <w:pPr>
        <w:jc w:val="center"/>
        <w:rPr>
          <w:rStyle w:val="Strong"/>
          <w:rFonts w:ascii="Verdana" w:hAnsi="Verdana" w:cs="Arial"/>
          <w:color w:val="0070C0"/>
          <w:sz w:val="32"/>
          <w:szCs w:val="32"/>
        </w:rPr>
      </w:pPr>
      <w:r>
        <w:rPr>
          <w:rFonts w:ascii="Verdana" w:hAnsi="Verdana" w:cs="Arial"/>
          <w:b/>
          <w:bCs/>
          <w:noProof/>
          <w:color w:val="0070C0"/>
          <w:sz w:val="32"/>
          <w:szCs w:val="32"/>
          <w:lang w:eastAsia="en-GB"/>
        </w:rPr>
        <w:drawing>
          <wp:inline distT="0" distB="0" distL="0" distR="0" wp14:anchorId="69DA9F7C" wp14:editId="032535A3">
            <wp:extent cx="6645910" cy="10572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(2)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37A" w:rsidRPr="00A767B4" w:rsidRDefault="00D6537A" w:rsidP="00D6537A">
      <w:pPr>
        <w:jc w:val="center"/>
        <w:rPr>
          <w:rStyle w:val="Strong"/>
          <w:rFonts w:ascii="Verdana" w:hAnsi="Verdana" w:cs="Arial"/>
          <w:color w:val="0070C0"/>
          <w:sz w:val="32"/>
          <w:szCs w:val="32"/>
        </w:rPr>
      </w:pPr>
    </w:p>
    <w:p w:rsidR="00D6537A" w:rsidRPr="00B1511D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i/>
          <w:color w:val="800080"/>
          <w:sz w:val="32"/>
          <w:szCs w:val="32"/>
          <w:lang w:val="en-AU"/>
        </w:rPr>
      </w:pPr>
      <w:r w:rsidRPr="00B1511D">
        <w:rPr>
          <w:rFonts w:ascii="Verdana" w:hAnsi="Verdana" w:cs="Arial"/>
          <w:i/>
          <w:color w:val="800080"/>
          <w:sz w:val="32"/>
          <w:szCs w:val="32"/>
          <w:lang w:val="en-AU"/>
        </w:rPr>
        <w:t xml:space="preserve">The DIRECT CURRENT means welds will be cleaned and </w:t>
      </w:r>
    </w:p>
    <w:p w:rsidR="00D6537A" w:rsidRPr="00B1511D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i/>
          <w:color w:val="800080"/>
          <w:sz w:val="32"/>
          <w:szCs w:val="32"/>
          <w:lang w:val="en-AU"/>
        </w:rPr>
      </w:pPr>
      <w:proofErr w:type="gramStart"/>
      <w:r w:rsidRPr="00B1511D">
        <w:rPr>
          <w:rFonts w:ascii="Verdana" w:hAnsi="Verdana" w:cs="Arial"/>
          <w:i/>
          <w:color w:val="800080"/>
          <w:sz w:val="32"/>
          <w:szCs w:val="32"/>
          <w:lang w:val="en-AU"/>
        </w:rPr>
        <w:t>electro-polished</w:t>
      </w:r>
      <w:proofErr w:type="gramEnd"/>
      <w:r w:rsidRPr="00B1511D">
        <w:rPr>
          <w:rFonts w:ascii="Verdana" w:hAnsi="Verdana" w:cs="Arial"/>
          <w:i/>
          <w:color w:val="800080"/>
          <w:sz w:val="32"/>
          <w:szCs w:val="32"/>
          <w:lang w:val="en-AU"/>
        </w:rPr>
        <w:t xml:space="preserve"> resulting in a superior corrosive resistant post weld surface finish.</w:t>
      </w:r>
    </w:p>
    <w:p w:rsidR="00D6537A" w:rsidRPr="00B1511D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i/>
          <w:color w:val="800080"/>
          <w:sz w:val="32"/>
          <w:szCs w:val="32"/>
          <w:lang w:val="en-AU"/>
        </w:rPr>
      </w:pPr>
      <w:r w:rsidRPr="00B1511D">
        <w:rPr>
          <w:rFonts w:ascii="Verdana" w:hAnsi="Verdana" w:cs="Arial"/>
          <w:i/>
          <w:color w:val="800080"/>
          <w:sz w:val="32"/>
          <w:szCs w:val="32"/>
          <w:lang w:val="en-AU"/>
        </w:rPr>
        <w:t xml:space="preserve">The patented adapter and unique brush design give a longer life and much faster cleaning speeds. </w:t>
      </w:r>
    </w:p>
    <w:p w:rsidR="00D6537A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color w:val="800080"/>
          <w:sz w:val="32"/>
          <w:szCs w:val="32"/>
          <w:lang w:val="en-AU"/>
        </w:rPr>
      </w:pPr>
      <w:r>
        <w:rPr>
          <w:rFonts w:ascii="Verdana" w:hAnsi="Verdana" w:cs="Arial"/>
          <w:b/>
          <w:noProof/>
          <w:color w:val="C00000"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45875CAC" wp14:editId="74FAFDA3">
            <wp:simplePos x="0" y="0"/>
            <wp:positionH relativeFrom="column">
              <wp:posOffset>18415</wp:posOffset>
            </wp:positionH>
            <wp:positionV relativeFrom="paragraph">
              <wp:posOffset>64135</wp:posOffset>
            </wp:positionV>
            <wp:extent cx="2352675" cy="352869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37A" w:rsidRPr="00A767B4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b/>
          <w:color w:val="C00000"/>
          <w:sz w:val="32"/>
          <w:szCs w:val="32"/>
          <w:u w:val="single"/>
          <w:lang w:val="en-AU"/>
        </w:rPr>
      </w:pPr>
      <w:r w:rsidRPr="00A767B4">
        <w:rPr>
          <w:rFonts w:ascii="Verdana" w:hAnsi="Verdana" w:cs="Arial"/>
          <w:b/>
          <w:color w:val="C00000"/>
          <w:sz w:val="32"/>
          <w:szCs w:val="32"/>
          <w:u w:val="single"/>
          <w:lang w:val="en-AU"/>
        </w:rPr>
        <w:t>THE COMPLETE KIT CONTAINS</w:t>
      </w:r>
    </w:p>
    <w:p w:rsidR="00D6537A" w:rsidRPr="00A767B4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color w:val="FF0000"/>
          <w:sz w:val="32"/>
          <w:szCs w:val="32"/>
          <w:u w:val="single"/>
          <w:lang w:val="en-AU"/>
        </w:rPr>
      </w:pPr>
    </w:p>
    <w:p w:rsidR="00D6537A" w:rsidRPr="00625242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TIG Wand Adapter &amp; Brush</w:t>
      </w:r>
    </w:p>
    <w:p w:rsidR="00D6537A" w:rsidRPr="00625242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1Litre </w:t>
      </w:r>
      <w:proofErr w:type="spellStart"/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Turbokleen</w:t>
      </w:r>
      <w:proofErr w:type="spellEnd"/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 Solution</w:t>
      </w:r>
    </w:p>
    <w:p w:rsidR="00D6537A" w:rsidRPr="00625242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 500ml 10% </w:t>
      </w:r>
      <w:proofErr w:type="spellStart"/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Mainclean</w:t>
      </w:r>
      <w:proofErr w:type="spellEnd"/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 neutraliser</w:t>
      </w:r>
    </w:p>
    <w:p w:rsidR="00D6537A" w:rsidRPr="00625242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EWP 800SS Stainless Steel polish</w:t>
      </w:r>
    </w:p>
    <w:p w:rsidR="00D6537A" w:rsidRPr="00625242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Dipping container for </w:t>
      </w:r>
      <w:proofErr w:type="spellStart"/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Turbokleen</w:t>
      </w:r>
      <w:proofErr w:type="spellEnd"/>
    </w:p>
    <w:p w:rsidR="00D6537A" w:rsidRPr="00625242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Safety Glasses &amp; Gloves</w:t>
      </w:r>
    </w:p>
    <w:p w:rsidR="00D6537A" w:rsidRPr="00625242" w:rsidRDefault="00D6537A" w:rsidP="00D6537A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Full instructions </w:t>
      </w:r>
    </w:p>
    <w:p w:rsidR="00D6537A" w:rsidRPr="00B1511D" w:rsidRDefault="00D6537A" w:rsidP="00D6537A">
      <w:pPr>
        <w:widowControl w:val="0"/>
        <w:spacing w:line="300" w:lineRule="auto"/>
        <w:jc w:val="center"/>
        <w:rPr>
          <w:rStyle w:val="Strong"/>
          <w:rFonts w:ascii="Verdana" w:hAnsi="Verdana" w:cs="Arial"/>
          <w:b w:val="0"/>
          <w:i/>
          <w:color w:val="0070C0"/>
          <w:u w:val="single"/>
        </w:rPr>
      </w:pPr>
      <w:r w:rsidRPr="00B1511D">
        <w:rPr>
          <w:rFonts w:ascii="Verdana" w:hAnsi="Verdana" w:cs="Arial"/>
          <w:b/>
          <w:i/>
          <w:color w:val="0070C0"/>
          <w:sz w:val="32"/>
          <w:szCs w:val="32"/>
          <w:u w:val="single"/>
          <w:lang w:val="en-AU"/>
        </w:rPr>
        <w:t>Ready for connection &amp; cleaning</w:t>
      </w:r>
    </w:p>
    <w:p w:rsidR="00D6537A" w:rsidRDefault="00D6537A" w:rsidP="00D6537A"/>
    <w:p w:rsidR="00820921" w:rsidRDefault="00820921" w:rsidP="00820921">
      <w:pPr>
        <w:pStyle w:val="NormalWeb"/>
        <w:pBdr>
          <w:top w:val="single" w:sz="48" w:space="1" w:color="auto"/>
          <w:bottom w:val="single" w:sz="48" w:space="1" w:color="auto"/>
        </w:pBdr>
        <w:spacing w:after="240" w:afterAutospacing="0"/>
        <w:jc w:val="center"/>
        <w:rPr>
          <w:color w:val="0000FF"/>
          <w:sz w:val="18"/>
          <w:szCs w:val="18"/>
        </w:rPr>
      </w:pPr>
      <w:r>
        <w:rPr>
          <w:rFonts w:ascii="Helvetica" w:hAnsi="Helvetica"/>
          <w:b/>
          <w:bCs/>
          <w:color w:val="0000FF"/>
          <w:sz w:val="18"/>
          <w:szCs w:val="18"/>
        </w:rPr>
        <w:lastRenderedPageBreak/>
        <w:t xml:space="preserve">30 NASMYTH ROAD SOUTH, COLQUHOUN PARK, HILLINGTON PARK, GLASGOW G52 4RE </w:t>
      </w:r>
      <w:r>
        <w:rPr>
          <w:rFonts w:ascii="Helvetica" w:hAnsi="Helvetica"/>
          <w:b/>
          <w:bCs/>
          <w:color w:val="0000FF"/>
          <w:sz w:val="18"/>
          <w:szCs w:val="18"/>
        </w:rPr>
        <w:br/>
      </w:r>
      <w:r>
        <w:rPr>
          <w:rFonts w:ascii="Helvetica Narrow" w:hAnsi="Helvetica Narrow"/>
          <w:b/>
          <w:bCs/>
          <w:color w:val="0000FF"/>
          <w:sz w:val="52"/>
          <w:szCs w:val="52"/>
        </w:rPr>
        <w:t>ELMER WALLACE LIMITED</w:t>
      </w:r>
      <w:r>
        <w:rPr>
          <w:rFonts w:ascii="Helvetica Narrow" w:hAnsi="Helvetica Narrow"/>
          <w:b/>
          <w:bCs/>
          <w:color w:val="0000FF"/>
          <w:sz w:val="72"/>
          <w:szCs w:val="72"/>
        </w:rPr>
        <w:t xml:space="preserve"> </w:t>
      </w:r>
      <w:r>
        <w:rPr>
          <w:rFonts w:ascii="Helvetica Narrow" w:hAnsi="Helvetica Narrow"/>
          <w:b/>
          <w:bCs/>
          <w:color w:val="0000FF"/>
          <w:sz w:val="72"/>
          <w:szCs w:val="72"/>
        </w:rPr>
        <w:br/>
      </w:r>
      <w:r>
        <w:rPr>
          <w:rFonts w:ascii="Helvetica" w:hAnsi="Helvetica"/>
          <w:color w:val="0000FF"/>
          <w:sz w:val="18"/>
          <w:szCs w:val="18"/>
        </w:rPr>
        <w:t xml:space="preserve">Tel: 0141 810 5530   Fax: 0141 810 5539   E-mail: </w:t>
      </w:r>
      <w:hyperlink r:id="rId7" w:history="1">
        <w:r>
          <w:rPr>
            <w:rStyle w:val="Hyperlink"/>
            <w:rFonts w:ascii="Helvetica" w:hAnsi="Helvetica"/>
            <w:sz w:val="18"/>
            <w:szCs w:val="18"/>
          </w:rPr>
          <w:t>sales@elmerwallace.co.uk</w:t>
        </w:r>
      </w:hyperlink>
      <w:r>
        <w:rPr>
          <w:rFonts w:ascii="Helvetica" w:hAnsi="Helvetica"/>
          <w:color w:val="0000FF"/>
          <w:sz w:val="18"/>
          <w:szCs w:val="18"/>
        </w:rPr>
        <w:t xml:space="preserve">  Web: www.elmerwallace.co.uk</w:t>
      </w:r>
    </w:p>
    <w:p w:rsidR="00820921" w:rsidRDefault="00820921" w:rsidP="00820921">
      <w:pPr>
        <w:jc w:val="center"/>
        <w:rPr>
          <w:rFonts w:ascii="Arial" w:hAnsi="Arial" w:cs="Arial"/>
          <w:b/>
          <w:bCs/>
          <w:color w:val="0070C0"/>
          <w:sz w:val="72"/>
          <w:szCs w:val="72"/>
          <w:u w:val="single"/>
          <w:lang w:val="en-US"/>
        </w:rPr>
      </w:pPr>
      <w:r>
        <w:rPr>
          <w:rFonts w:ascii="Arial" w:hAnsi="Arial" w:cs="Arial"/>
          <w:b/>
          <w:bCs/>
          <w:color w:val="0070C0"/>
          <w:sz w:val="72"/>
          <w:szCs w:val="72"/>
          <w:u w:val="single"/>
          <w:lang w:val="en-US"/>
        </w:rPr>
        <w:t>TIG WAND RAPID</w:t>
      </w:r>
    </w:p>
    <w:p w:rsidR="00820921" w:rsidRDefault="00820921" w:rsidP="00820921">
      <w:pPr>
        <w:jc w:val="center"/>
        <w:rPr>
          <w:rFonts w:ascii="Verdana" w:hAnsi="Verdana"/>
          <w:b/>
          <w:bCs/>
          <w:color w:val="008080"/>
          <w:sz w:val="40"/>
          <w:szCs w:val="40"/>
        </w:rPr>
      </w:pPr>
    </w:p>
    <w:p w:rsidR="00820921" w:rsidRPr="00B1511D" w:rsidRDefault="00820921" w:rsidP="00820921">
      <w:pPr>
        <w:jc w:val="center"/>
        <w:rPr>
          <w:rFonts w:ascii="Verdana" w:hAnsi="Verdana"/>
          <w:b/>
          <w:bCs/>
          <w:i/>
          <w:color w:val="008080"/>
          <w:sz w:val="40"/>
          <w:szCs w:val="40"/>
        </w:rPr>
      </w:pPr>
      <w:r w:rsidRPr="00B1511D">
        <w:rPr>
          <w:rFonts w:ascii="Verdana" w:hAnsi="Verdana"/>
          <w:b/>
          <w:bCs/>
          <w:i/>
          <w:color w:val="008080"/>
          <w:sz w:val="40"/>
          <w:szCs w:val="40"/>
        </w:rPr>
        <w:t xml:space="preserve">Adapter for DC Weld Cleaning </w:t>
      </w:r>
    </w:p>
    <w:p w:rsidR="00820921" w:rsidRPr="00B1511D" w:rsidRDefault="00820921" w:rsidP="00820921">
      <w:pPr>
        <w:jc w:val="center"/>
        <w:rPr>
          <w:rStyle w:val="Strong"/>
          <w:rFonts w:cs="Arial"/>
          <w:i/>
        </w:rPr>
      </w:pPr>
      <w:r w:rsidRPr="00B1511D">
        <w:rPr>
          <w:rStyle w:val="Strong"/>
          <w:rFonts w:ascii="Verdana" w:hAnsi="Verdana" w:cs="Arial"/>
          <w:i/>
          <w:color w:val="008080"/>
          <w:sz w:val="40"/>
          <w:szCs w:val="40"/>
        </w:rPr>
        <w:t>Extremely Fast Stainless Steel Weld Finishing</w:t>
      </w:r>
    </w:p>
    <w:p w:rsidR="00820921" w:rsidRDefault="00820921" w:rsidP="00820921">
      <w:pPr>
        <w:jc w:val="center"/>
        <w:rPr>
          <w:rStyle w:val="Strong"/>
          <w:rFonts w:ascii="Verdana" w:hAnsi="Verdana" w:cs="Arial"/>
          <w:color w:val="0070C0"/>
          <w:sz w:val="36"/>
          <w:szCs w:val="36"/>
          <w:u w:val="single"/>
        </w:rPr>
      </w:pPr>
    </w:p>
    <w:p w:rsidR="00820921" w:rsidRDefault="00820921" w:rsidP="00820921">
      <w:pPr>
        <w:jc w:val="center"/>
        <w:rPr>
          <w:rStyle w:val="Strong"/>
          <w:rFonts w:ascii="Verdana" w:hAnsi="Verdana" w:cs="Arial"/>
          <w:color w:val="0070C0"/>
          <w:sz w:val="36"/>
          <w:szCs w:val="36"/>
          <w:u w:val="single"/>
        </w:rPr>
      </w:pPr>
      <w:r w:rsidRPr="00A767B4">
        <w:rPr>
          <w:rStyle w:val="Strong"/>
          <w:rFonts w:ascii="Verdana" w:hAnsi="Verdana" w:cs="Arial"/>
          <w:color w:val="0070C0"/>
          <w:sz w:val="36"/>
          <w:szCs w:val="36"/>
          <w:u w:val="single"/>
        </w:rPr>
        <w:t>CONNECTS DIRECTLY TO A DC TIG WELDING UNIT</w:t>
      </w:r>
    </w:p>
    <w:p w:rsidR="007F50C3" w:rsidRPr="00A767B4" w:rsidRDefault="007F50C3" w:rsidP="00820921">
      <w:pPr>
        <w:jc w:val="center"/>
        <w:rPr>
          <w:rStyle w:val="Strong"/>
          <w:rFonts w:ascii="Verdana" w:hAnsi="Verdana" w:cs="Arial"/>
          <w:color w:val="0070C0"/>
          <w:sz w:val="36"/>
          <w:szCs w:val="36"/>
          <w:u w:val="single"/>
        </w:rPr>
      </w:pPr>
    </w:p>
    <w:p w:rsidR="00820921" w:rsidRPr="00A767B4" w:rsidRDefault="007F50C3" w:rsidP="00820921">
      <w:pPr>
        <w:jc w:val="center"/>
        <w:rPr>
          <w:rStyle w:val="Strong"/>
          <w:rFonts w:ascii="Verdana" w:hAnsi="Verdana" w:cs="Arial"/>
          <w:color w:val="0070C0"/>
          <w:sz w:val="32"/>
          <w:szCs w:val="32"/>
        </w:rPr>
      </w:pPr>
      <w:r>
        <w:rPr>
          <w:rFonts w:ascii="Verdana" w:hAnsi="Verdana" w:cs="Arial"/>
          <w:b/>
          <w:bCs/>
          <w:noProof/>
          <w:color w:val="0070C0"/>
          <w:sz w:val="32"/>
          <w:szCs w:val="32"/>
          <w:lang w:eastAsia="en-GB"/>
        </w:rPr>
        <w:drawing>
          <wp:inline distT="0" distB="0" distL="0" distR="0" wp14:anchorId="31061B17" wp14:editId="524A005F">
            <wp:extent cx="6645910" cy="10572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(2)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921" w:rsidRPr="00A767B4" w:rsidRDefault="00820921" w:rsidP="00820921">
      <w:pPr>
        <w:jc w:val="center"/>
        <w:rPr>
          <w:rStyle w:val="Strong"/>
          <w:rFonts w:ascii="Verdana" w:hAnsi="Verdana" w:cs="Arial"/>
          <w:color w:val="0070C0"/>
          <w:sz w:val="32"/>
          <w:szCs w:val="32"/>
        </w:rPr>
      </w:pPr>
    </w:p>
    <w:p w:rsidR="00820921" w:rsidRPr="00B1511D" w:rsidRDefault="00820921" w:rsidP="00820921">
      <w:pPr>
        <w:widowControl w:val="0"/>
        <w:spacing w:line="300" w:lineRule="auto"/>
        <w:jc w:val="center"/>
        <w:rPr>
          <w:rFonts w:ascii="Verdana" w:hAnsi="Verdana" w:cs="Arial"/>
          <w:i/>
          <w:color w:val="800080"/>
          <w:sz w:val="32"/>
          <w:szCs w:val="32"/>
          <w:lang w:val="en-AU"/>
        </w:rPr>
      </w:pPr>
      <w:r w:rsidRPr="00B1511D">
        <w:rPr>
          <w:rFonts w:ascii="Verdana" w:hAnsi="Verdana" w:cs="Arial"/>
          <w:i/>
          <w:color w:val="800080"/>
          <w:sz w:val="32"/>
          <w:szCs w:val="32"/>
          <w:lang w:val="en-AU"/>
        </w:rPr>
        <w:t xml:space="preserve">The DIRECT CURRENT means welds will be cleaned and </w:t>
      </w:r>
    </w:p>
    <w:p w:rsidR="00820921" w:rsidRPr="00B1511D" w:rsidRDefault="00820921" w:rsidP="00820921">
      <w:pPr>
        <w:widowControl w:val="0"/>
        <w:spacing w:line="300" w:lineRule="auto"/>
        <w:jc w:val="center"/>
        <w:rPr>
          <w:rFonts w:ascii="Verdana" w:hAnsi="Verdana" w:cs="Arial"/>
          <w:i/>
          <w:color w:val="800080"/>
          <w:sz w:val="32"/>
          <w:szCs w:val="32"/>
          <w:lang w:val="en-AU"/>
        </w:rPr>
      </w:pPr>
      <w:proofErr w:type="gramStart"/>
      <w:r w:rsidRPr="00B1511D">
        <w:rPr>
          <w:rFonts w:ascii="Verdana" w:hAnsi="Verdana" w:cs="Arial"/>
          <w:i/>
          <w:color w:val="800080"/>
          <w:sz w:val="32"/>
          <w:szCs w:val="32"/>
          <w:lang w:val="en-AU"/>
        </w:rPr>
        <w:t>electro-polished</w:t>
      </w:r>
      <w:proofErr w:type="gramEnd"/>
      <w:r w:rsidRPr="00B1511D">
        <w:rPr>
          <w:rFonts w:ascii="Verdana" w:hAnsi="Verdana" w:cs="Arial"/>
          <w:i/>
          <w:color w:val="800080"/>
          <w:sz w:val="32"/>
          <w:szCs w:val="32"/>
          <w:lang w:val="en-AU"/>
        </w:rPr>
        <w:t xml:space="preserve"> resulting in a superior corrosive resistant post weld surface finish.</w:t>
      </w:r>
    </w:p>
    <w:p w:rsidR="00820921" w:rsidRPr="00B1511D" w:rsidRDefault="00820921" w:rsidP="00820921">
      <w:pPr>
        <w:widowControl w:val="0"/>
        <w:spacing w:line="300" w:lineRule="auto"/>
        <w:jc w:val="center"/>
        <w:rPr>
          <w:rFonts w:ascii="Verdana" w:hAnsi="Verdana" w:cs="Arial"/>
          <w:i/>
          <w:color w:val="800080"/>
          <w:sz w:val="32"/>
          <w:szCs w:val="32"/>
          <w:lang w:val="en-AU"/>
        </w:rPr>
      </w:pPr>
      <w:r w:rsidRPr="00B1511D">
        <w:rPr>
          <w:rFonts w:ascii="Verdana" w:hAnsi="Verdana" w:cs="Arial"/>
          <w:i/>
          <w:color w:val="800080"/>
          <w:sz w:val="32"/>
          <w:szCs w:val="32"/>
          <w:lang w:val="en-AU"/>
        </w:rPr>
        <w:t xml:space="preserve">The patented adapter and unique brush design give a longer life and much faster cleaning speeds. </w:t>
      </w:r>
    </w:p>
    <w:p w:rsidR="00820921" w:rsidRDefault="00625242" w:rsidP="00820921">
      <w:pPr>
        <w:widowControl w:val="0"/>
        <w:spacing w:line="300" w:lineRule="auto"/>
        <w:jc w:val="center"/>
        <w:rPr>
          <w:rFonts w:ascii="Verdana" w:hAnsi="Verdana" w:cs="Arial"/>
          <w:color w:val="800080"/>
          <w:sz w:val="32"/>
          <w:szCs w:val="32"/>
          <w:lang w:val="en-AU"/>
        </w:rPr>
      </w:pPr>
      <w:r>
        <w:rPr>
          <w:rFonts w:ascii="Verdana" w:hAnsi="Verdana" w:cs="Arial"/>
          <w:b/>
          <w:noProof/>
          <w:color w:val="C00000"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8BE9697" wp14:editId="32A3E2E4">
            <wp:simplePos x="0" y="0"/>
            <wp:positionH relativeFrom="column">
              <wp:posOffset>18415</wp:posOffset>
            </wp:positionH>
            <wp:positionV relativeFrom="paragraph">
              <wp:posOffset>64135</wp:posOffset>
            </wp:positionV>
            <wp:extent cx="2352675" cy="352869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921" w:rsidRPr="00A767B4" w:rsidRDefault="00820921" w:rsidP="00820921">
      <w:pPr>
        <w:widowControl w:val="0"/>
        <w:spacing w:line="300" w:lineRule="auto"/>
        <w:jc w:val="center"/>
        <w:rPr>
          <w:rFonts w:ascii="Verdana" w:hAnsi="Verdana" w:cs="Arial"/>
          <w:b/>
          <w:color w:val="C00000"/>
          <w:sz w:val="32"/>
          <w:szCs w:val="32"/>
          <w:u w:val="single"/>
          <w:lang w:val="en-AU"/>
        </w:rPr>
      </w:pPr>
      <w:r w:rsidRPr="00A767B4">
        <w:rPr>
          <w:rFonts w:ascii="Verdana" w:hAnsi="Verdana" w:cs="Arial"/>
          <w:b/>
          <w:color w:val="C00000"/>
          <w:sz w:val="32"/>
          <w:szCs w:val="32"/>
          <w:u w:val="single"/>
          <w:lang w:val="en-AU"/>
        </w:rPr>
        <w:t>THE COMPLETE KIT CONTAINS</w:t>
      </w:r>
    </w:p>
    <w:p w:rsidR="00820921" w:rsidRPr="00A767B4" w:rsidRDefault="00820921" w:rsidP="00820921">
      <w:pPr>
        <w:widowControl w:val="0"/>
        <w:spacing w:line="300" w:lineRule="auto"/>
        <w:jc w:val="center"/>
        <w:rPr>
          <w:rFonts w:ascii="Verdana" w:hAnsi="Verdana" w:cs="Arial"/>
          <w:color w:val="FF0000"/>
          <w:sz w:val="32"/>
          <w:szCs w:val="32"/>
          <w:u w:val="single"/>
          <w:lang w:val="en-AU"/>
        </w:rPr>
      </w:pPr>
    </w:p>
    <w:p w:rsidR="00820921" w:rsidRPr="00625242" w:rsidRDefault="00820921" w:rsidP="00820921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TIG Wand Adapter &amp; Brush</w:t>
      </w:r>
    </w:p>
    <w:p w:rsidR="00820921" w:rsidRPr="00625242" w:rsidRDefault="00820921" w:rsidP="00820921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1Litre </w:t>
      </w:r>
      <w:proofErr w:type="spellStart"/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Turbokleen</w:t>
      </w:r>
      <w:proofErr w:type="spellEnd"/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 Solution</w:t>
      </w:r>
    </w:p>
    <w:p w:rsidR="00820921" w:rsidRPr="00625242" w:rsidRDefault="00820921" w:rsidP="00820921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 500ml 10% </w:t>
      </w:r>
      <w:proofErr w:type="spellStart"/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Mainclean</w:t>
      </w:r>
      <w:proofErr w:type="spellEnd"/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 neutraliser</w:t>
      </w:r>
    </w:p>
    <w:p w:rsidR="00820921" w:rsidRPr="00625242" w:rsidRDefault="00820921" w:rsidP="00820921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EWP 800SS Stainless Steel polish</w:t>
      </w:r>
    </w:p>
    <w:p w:rsidR="00820921" w:rsidRPr="00625242" w:rsidRDefault="00820921" w:rsidP="00820921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Dipping container for </w:t>
      </w:r>
      <w:proofErr w:type="spellStart"/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Turbokleen</w:t>
      </w:r>
      <w:proofErr w:type="spellEnd"/>
    </w:p>
    <w:p w:rsidR="00820921" w:rsidRPr="00625242" w:rsidRDefault="00820921" w:rsidP="00820921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>Safety Glasses &amp; Gloves</w:t>
      </w:r>
    </w:p>
    <w:p w:rsidR="00625242" w:rsidRPr="00625242" w:rsidRDefault="00A767B4" w:rsidP="00A767B4">
      <w:pPr>
        <w:widowControl w:val="0"/>
        <w:spacing w:line="300" w:lineRule="auto"/>
        <w:jc w:val="center"/>
        <w:rPr>
          <w:rFonts w:ascii="Verdana" w:hAnsi="Verdana" w:cs="Arial"/>
          <w:b/>
          <w:color w:val="FF0000"/>
          <w:sz w:val="32"/>
          <w:szCs w:val="32"/>
          <w:lang w:val="en-AU"/>
        </w:rPr>
      </w:pPr>
      <w:r w:rsidRPr="00625242">
        <w:rPr>
          <w:rFonts w:ascii="Verdana" w:hAnsi="Verdana" w:cs="Arial"/>
          <w:b/>
          <w:color w:val="FF0000"/>
          <w:sz w:val="32"/>
          <w:szCs w:val="32"/>
          <w:lang w:val="en-AU"/>
        </w:rPr>
        <w:t xml:space="preserve">Full instructions </w:t>
      </w:r>
    </w:p>
    <w:p w:rsidR="00820921" w:rsidRPr="00B1511D" w:rsidRDefault="00625242" w:rsidP="00A767B4">
      <w:pPr>
        <w:widowControl w:val="0"/>
        <w:spacing w:line="300" w:lineRule="auto"/>
        <w:jc w:val="center"/>
        <w:rPr>
          <w:rStyle w:val="Strong"/>
          <w:rFonts w:ascii="Verdana" w:hAnsi="Verdana" w:cs="Arial"/>
          <w:b w:val="0"/>
          <w:i/>
          <w:color w:val="0070C0"/>
          <w:u w:val="single"/>
        </w:rPr>
      </w:pPr>
      <w:r w:rsidRPr="00B1511D">
        <w:rPr>
          <w:rFonts w:ascii="Verdana" w:hAnsi="Verdana" w:cs="Arial"/>
          <w:b/>
          <w:i/>
          <w:color w:val="0070C0"/>
          <w:sz w:val="32"/>
          <w:szCs w:val="32"/>
          <w:u w:val="single"/>
          <w:lang w:val="en-AU"/>
        </w:rPr>
        <w:t>R</w:t>
      </w:r>
      <w:r w:rsidR="00A767B4" w:rsidRPr="00B1511D">
        <w:rPr>
          <w:rFonts w:ascii="Verdana" w:hAnsi="Verdana" w:cs="Arial"/>
          <w:b/>
          <w:i/>
          <w:color w:val="0070C0"/>
          <w:sz w:val="32"/>
          <w:szCs w:val="32"/>
          <w:u w:val="single"/>
          <w:lang w:val="en-AU"/>
        </w:rPr>
        <w:t>eady for connection &amp; cleaning</w:t>
      </w:r>
    </w:p>
    <w:p w:rsidR="006506CB" w:rsidRDefault="006506CB"/>
    <w:sectPr w:rsidR="006506CB" w:rsidSect="00820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1"/>
    <w:rsid w:val="00625242"/>
    <w:rsid w:val="006506CB"/>
    <w:rsid w:val="007F50C3"/>
    <w:rsid w:val="00820921"/>
    <w:rsid w:val="00A767B4"/>
    <w:rsid w:val="00B1511D"/>
    <w:rsid w:val="00D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3E14E-1E21-4004-8F4D-84EF1C88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20921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20921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8209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es@elmerwalla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hyperlink" Target="mailto:sales@elmerwallace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Dawson</dc:creator>
  <cp:keywords/>
  <dc:description/>
  <cp:lastModifiedBy>Neil Dawson</cp:lastModifiedBy>
  <cp:revision>5</cp:revision>
  <cp:lastPrinted>2014-12-03T16:05:00Z</cp:lastPrinted>
  <dcterms:created xsi:type="dcterms:W3CDTF">2014-11-24T14:02:00Z</dcterms:created>
  <dcterms:modified xsi:type="dcterms:W3CDTF">2014-12-03T16:06:00Z</dcterms:modified>
</cp:coreProperties>
</file>